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B01" w:rsidRPr="004950A8" w:rsidRDefault="00124B01" w:rsidP="004950A8">
      <w:pPr>
        <w:jc w:val="center"/>
        <w:rPr>
          <w:b/>
          <w:bCs/>
          <w:sz w:val="26"/>
          <w:szCs w:val="26"/>
        </w:rPr>
      </w:pPr>
      <w:r w:rsidRPr="004950A8">
        <w:rPr>
          <w:b/>
          <w:bCs/>
          <w:sz w:val="26"/>
          <w:szCs w:val="26"/>
        </w:rPr>
        <w:t>Minutes of the</w:t>
      </w:r>
      <w:r w:rsidR="00217B8D" w:rsidRPr="004950A8">
        <w:rPr>
          <w:b/>
          <w:bCs/>
          <w:sz w:val="26"/>
          <w:szCs w:val="26"/>
        </w:rPr>
        <w:t xml:space="preserve"> LAGB</w:t>
      </w:r>
      <w:r w:rsidRPr="004950A8">
        <w:rPr>
          <w:b/>
          <w:bCs/>
          <w:sz w:val="26"/>
          <w:szCs w:val="26"/>
        </w:rPr>
        <w:t xml:space="preserve"> Student Committee meeting</w:t>
      </w:r>
    </w:p>
    <w:p w:rsidR="00DC6810" w:rsidRPr="004950A8" w:rsidRDefault="00D627AE" w:rsidP="004950A8">
      <w:pPr>
        <w:jc w:val="center"/>
        <w:rPr>
          <w:b/>
          <w:bCs/>
          <w:sz w:val="26"/>
          <w:szCs w:val="26"/>
        </w:rPr>
      </w:pPr>
      <w:r w:rsidRPr="004950A8">
        <w:rPr>
          <w:b/>
          <w:bCs/>
          <w:sz w:val="26"/>
          <w:szCs w:val="26"/>
        </w:rPr>
        <w:t>30</w:t>
      </w:r>
      <w:r w:rsidR="00B56B19" w:rsidRPr="004950A8">
        <w:rPr>
          <w:b/>
          <w:bCs/>
          <w:sz w:val="26"/>
          <w:szCs w:val="26"/>
        </w:rPr>
        <w:t>/0</w:t>
      </w:r>
      <w:r w:rsidRPr="004950A8">
        <w:rPr>
          <w:b/>
          <w:bCs/>
          <w:sz w:val="26"/>
          <w:szCs w:val="26"/>
        </w:rPr>
        <w:t>8</w:t>
      </w:r>
      <w:r w:rsidR="00B56B19" w:rsidRPr="004950A8">
        <w:rPr>
          <w:b/>
          <w:bCs/>
          <w:sz w:val="26"/>
          <w:szCs w:val="26"/>
        </w:rPr>
        <w:t>/201</w:t>
      </w:r>
      <w:r w:rsidRPr="004950A8">
        <w:rPr>
          <w:b/>
          <w:bCs/>
          <w:sz w:val="26"/>
          <w:szCs w:val="26"/>
        </w:rPr>
        <w:t>3</w:t>
      </w:r>
      <w:r w:rsidR="00E23A03" w:rsidRPr="004950A8">
        <w:rPr>
          <w:b/>
          <w:bCs/>
          <w:sz w:val="26"/>
          <w:szCs w:val="26"/>
        </w:rPr>
        <w:t xml:space="preserve">   </w:t>
      </w:r>
      <w:r w:rsidR="00124B01" w:rsidRPr="004950A8">
        <w:rPr>
          <w:b/>
          <w:bCs/>
          <w:sz w:val="26"/>
          <w:szCs w:val="26"/>
        </w:rPr>
        <w:t>1</w:t>
      </w:r>
      <w:r w:rsidRPr="004950A8">
        <w:rPr>
          <w:b/>
          <w:bCs/>
          <w:sz w:val="26"/>
          <w:szCs w:val="26"/>
        </w:rPr>
        <w:t>3</w:t>
      </w:r>
      <w:r w:rsidR="00D03689" w:rsidRPr="004950A8">
        <w:rPr>
          <w:b/>
          <w:bCs/>
          <w:sz w:val="26"/>
          <w:szCs w:val="26"/>
        </w:rPr>
        <w:t>:</w:t>
      </w:r>
      <w:r w:rsidRPr="004950A8">
        <w:rPr>
          <w:b/>
          <w:bCs/>
          <w:sz w:val="26"/>
          <w:szCs w:val="26"/>
        </w:rPr>
        <w:t>1</w:t>
      </w:r>
      <w:r w:rsidR="00B504CD" w:rsidRPr="004950A8">
        <w:rPr>
          <w:b/>
          <w:bCs/>
          <w:sz w:val="26"/>
          <w:szCs w:val="26"/>
        </w:rPr>
        <w:t xml:space="preserve">0 </w:t>
      </w:r>
      <w:r w:rsidRPr="004950A8">
        <w:rPr>
          <w:b/>
          <w:bCs/>
          <w:sz w:val="26"/>
          <w:szCs w:val="26"/>
        </w:rPr>
        <w:t>pm</w:t>
      </w:r>
    </w:p>
    <w:p w:rsidR="00DC6810" w:rsidRPr="00E32922" w:rsidRDefault="00DC6810" w:rsidP="00E32922"/>
    <w:p w:rsidR="007B7241" w:rsidRPr="00E32922" w:rsidRDefault="00E32922" w:rsidP="00E32922">
      <w:r>
        <w:t xml:space="preserve">In attendance: Ruba Khamam, </w:t>
      </w:r>
      <w:r w:rsidR="007B7241" w:rsidRPr="00E32922">
        <w:t xml:space="preserve">Jonathan Kasstan, </w:t>
      </w:r>
      <w:r>
        <w:t>Georg Ho</w:t>
      </w:r>
      <w:r w:rsidR="00F94937">
        <w:t>e</w:t>
      </w:r>
      <w:r>
        <w:t xml:space="preserve">hn, </w:t>
      </w:r>
      <w:r w:rsidR="00A56C2C" w:rsidRPr="00E32922">
        <w:t>Reb</w:t>
      </w:r>
      <w:r>
        <w:t>ecca Woods, Rebecca Jackson, Hannah Gibson and Laura Bailey</w:t>
      </w:r>
    </w:p>
    <w:p w:rsidR="00A56C2C" w:rsidRPr="00E32922" w:rsidRDefault="00A56C2C" w:rsidP="00E32922"/>
    <w:p w:rsidR="00124B01" w:rsidRPr="00E32922" w:rsidRDefault="00124B01" w:rsidP="00E32922">
      <w:pPr>
        <w:rPr>
          <w:b/>
        </w:rPr>
      </w:pPr>
      <w:r w:rsidRPr="00E32922">
        <w:rPr>
          <w:b/>
        </w:rPr>
        <w:t>Student conference funding</w:t>
      </w:r>
    </w:p>
    <w:p w:rsidR="00E32922" w:rsidRDefault="00E32922" w:rsidP="00E32922">
      <w:r>
        <w:t>It was decided that we would have two calls for conference funding with deadlines at two points in the year. This decision was motivated by a desire to avoid late submissions but also the potential to disadvantage certain schools who hold conferences early in the academic year.</w:t>
      </w:r>
    </w:p>
    <w:p w:rsidR="00E32922" w:rsidRDefault="00E32922" w:rsidP="00E32922"/>
    <w:p w:rsidR="00042F6A" w:rsidRDefault="00E32922" w:rsidP="00042F6A">
      <w:pPr>
        <w:pStyle w:val="ListParagraph"/>
        <w:numPr>
          <w:ilvl w:val="0"/>
          <w:numId w:val="11"/>
        </w:numPr>
      </w:pPr>
      <w:r>
        <w:t xml:space="preserve">Important to </w:t>
      </w:r>
      <w:r w:rsidR="00C865E8" w:rsidRPr="00E32922">
        <w:t>ensure flyers from LAGBSC are provided to conferences who have secured LAGBSC funding.</w:t>
      </w:r>
    </w:p>
    <w:p w:rsidR="00042F6A" w:rsidRDefault="00E32922" w:rsidP="00E32922">
      <w:pPr>
        <w:pStyle w:val="ListParagraph"/>
        <w:numPr>
          <w:ilvl w:val="0"/>
          <w:numId w:val="11"/>
        </w:numPr>
      </w:pPr>
      <w:r>
        <w:t>O</w:t>
      </w:r>
      <w:r w:rsidRPr="00E32922">
        <w:t>ne month before conference to contact local organisers and remind them of the conditions upon which funding was granted</w:t>
      </w:r>
    </w:p>
    <w:p w:rsidR="00622F50" w:rsidRPr="00E32922" w:rsidRDefault="00E32922" w:rsidP="00E32922">
      <w:pPr>
        <w:pStyle w:val="ListParagraph"/>
        <w:numPr>
          <w:ilvl w:val="0"/>
          <w:numId w:val="11"/>
        </w:numPr>
      </w:pPr>
      <w:r>
        <w:t xml:space="preserve">RK to find out what our budget for conference </w:t>
      </w:r>
      <w:r w:rsidR="00622F50" w:rsidRPr="00E32922">
        <w:t xml:space="preserve">funding </w:t>
      </w:r>
      <w:r>
        <w:t xml:space="preserve">is for the coming </w:t>
      </w:r>
      <w:r w:rsidR="00622F50" w:rsidRPr="00E32922">
        <w:t>year?</w:t>
      </w:r>
    </w:p>
    <w:p w:rsidR="00565947" w:rsidRPr="00E32922" w:rsidRDefault="00565947" w:rsidP="00E32922"/>
    <w:p w:rsidR="0042304B" w:rsidRPr="00E32922" w:rsidRDefault="0042304B" w:rsidP="00E32922">
      <w:pPr>
        <w:rPr>
          <w:b/>
        </w:rPr>
      </w:pPr>
      <w:r w:rsidRPr="00E32922">
        <w:rPr>
          <w:b/>
        </w:rPr>
        <w:t>Defining roles of the student members of the LAGBSC:</w:t>
      </w:r>
    </w:p>
    <w:p w:rsidR="009679BF" w:rsidRPr="00E32922" w:rsidRDefault="00E32922" w:rsidP="004950A8">
      <w:r w:rsidRPr="00E32922">
        <w:t>It was decided that whilst a</w:t>
      </w:r>
      <w:r w:rsidR="0042304B" w:rsidRPr="00E32922">
        <w:t xml:space="preserve">ll committee members </w:t>
      </w:r>
      <w:r w:rsidRPr="00E32922">
        <w:t xml:space="preserve">will be involved in all decision making processes, it would be good to define the roles of the members to ensure that there tasks are completed in a timely manner. The following roles were agreed upon and assigned. </w:t>
      </w:r>
    </w:p>
    <w:p w:rsidR="00AF17A9" w:rsidRPr="00E32922" w:rsidRDefault="00E32922" w:rsidP="00E32922">
      <w:r>
        <w:tab/>
      </w:r>
      <w:r w:rsidR="00AF17A9" w:rsidRPr="00E32922">
        <w:t>Chair: R</w:t>
      </w:r>
      <w:r w:rsidRPr="00E32922">
        <w:t xml:space="preserve">uba </w:t>
      </w:r>
      <w:r w:rsidR="00AF17A9" w:rsidRPr="00E32922">
        <w:t>K</w:t>
      </w:r>
      <w:r w:rsidR="00042F6A">
        <w:t>hamam</w:t>
      </w:r>
    </w:p>
    <w:p w:rsidR="00AF17A9" w:rsidRPr="00E32922" w:rsidRDefault="00E32922" w:rsidP="00E32922">
      <w:r>
        <w:tab/>
      </w:r>
      <w:r w:rsidR="00042F6A">
        <w:t>Vice-Chair/</w:t>
      </w:r>
      <w:r w:rsidR="00AF17A9" w:rsidRPr="00E32922">
        <w:t>Funds manager/liaison</w:t>
      </w:r>
      <w:r w:rsidR="00042F6A">
        <w:t xml:space="preserve">: </w:t>
      </w:r>
      <w:r w:rsidRPr="00E32922">
        <w:t>Georg Hohn</w:t>
      </w:r>
    </w:p>
    <w:p w:rsidR="00AF17A9" w:rsidRPr="00E32922" w:rsidRDefault="00E32922" w:rsidP="00E32922">
      <w:r>
        <w:tab/>
      </w:r>
      <w:r w:rsidR="009679BF" w:rsidRPr="00E32922">
        <w:t>Meetings secretary</w:t>
      </w:r>
      <w:r w:rsidR="00042F6A">
        <w:t>:</w:t>
      </w:r>
      <w:r w:rsidR="00E23A03">
        <w:t xml:space="preserve"> </w:t>
      </w:r>
      <w:r w:rsidRPr="00E32922">
        <w:t xml:space="preserve">Jonathan Kasstan </w:t>
      </w:r>
    </w:p>
    <w:p w:rsidR="00AF17A9" w:rsidRPr="00E32922" w:rsidRDefault="00E32922" w:rsidP="00E32922">
      <w:r>
        <w:tab/>
      </w:r>
      <w:r w:rsidR="00AF17A9" w:rsidRPr="00E32922">
        <w:t>Events lead/contact: R</w:t>
      </w:r>
      <w:r w:rsidRPr="00E32922">
        <w:t xml:space="preserve">ebecca </w:t>
      </w:r>
      <w:r w:rsidR="00AF17A9" w:rsidRPr="00E32922">
        <w:t>W</w:t>
      </w:r>
      <w:r w:rsidRPr="00E32922">
        <w:t>oods</w:t>
      </w:r>
    </w:p>
    <w:p w:rsidR="00E32922" w:rsidRPr="00E32922" w:rsidRDefault="00E32922" w:rsidP="00E32922">
      <w:r>
        <w:tab/>
      </w:r>
      <w:r w:rsidR="00AF17A9" w:rsidRPr="00E32922">
        <w:t>Comm</w:t>
      </w:r>
      <w:r w:rsidR="00295A2D" w:rsidRPr="00E32922">
        <w:t>unication</w:t>
      </w:r>
      <w:r w:rsidRPr="00E32922">
        <w:t>s &amp; outreach: Rebecca Jackson</w:t>
      </w:r>
      <w:r w:rsidR="00AF17A9" w:rsidRPr="00E32922">
        <w:t xml:space="preserve">, </w:t>
      </w:r>
    </w:p>
    <w:p w:rsidR="00E32922" w:rsidRPr="00E32922" w:rsidRDefault="00E32922" w:rsidP="00E32922"/>
    <w:p w:rsidR="00565947" w:rsidRPr="00E32922" w:rsidRDefault="00565947" w:rsidP="00E32922"/>
    <w:p w:rsidR="0024548E" w:rsidRPr="00E32922" w:rsidRDefault="0042304B" w:rsidP="00E32922">
      <w:pPr>
        <w:rPr>
          <w:b/>
        </w:rPr>
      </w:pPr>
      <w:r w:rsidRPr="00E32922">
        <w:rPr>
          <w:b/>
        </w:rPr>
        <w:t>Event ideas next LAGB meeting:</w:t>
      </w:r>
    </w:p>
    <w:p w:rsidR="00E32922" w:rsidRDefault="00E32922" w:rsidP="00E32922">
      <w:r>
        <w:t>Suggestions for events at the next LAGB meeting and throughout the year included:</w:t>
      </w:r>
    </w:p>
    <w:p w:rsidR="00E32922" w:rsidRDefault="00E32922" w:rsidP="00E32922">
      <w:pPr>
        <w:pStyle w:val="ListParagraph"/>
        <w:numPr>
          <w:ilvl w:val="0"/>
          <w:numId w:val="10"/>
        </w:numPr>
      </w:pPr>
      <w:r>
        <w:t xml:space="preserve">An </w:t>
      </w:r>
      <w:r w:rsidR="00FA554F" w:rsidRPr="00E32922">
        <w:t>‘un-conference’ - a</w:t>
      </w:r>
      <w:r>
        <w:t xml:space="preserve"> more relaxed meeting in which the exchange of ideas is encouraged; </w:t>
      </w:r>
      <w:r w:rsidR="00FA554F" w:rsidRPr="00E32922">
        <w:t>relaxed atmosphere</w:t>
      </w:r>
      <w:r>
        <w:t>; cross-discipline</w:t>
      </w:r>
    </w:p>
    <w:p w:rsidR="00E32922" w:rsidRDefault="00AF17A9" w:rsidP="00E32922">
      <w:pPr>
        <w:pStyle w:val="ListParagraph"/>
        <w:numPr>
          <w:ilvl w:val="0"/>
          <w:numId w:val="10"/>
        </w:numPr>
      </w:pPr>
      <w:r w:rsidRPr="00E32922">
        <w:t>T</w:t>
      </w:r>
      <w:r w:rsidR="00FA554F" w:rsidRPr="00E32922">
        <w:t>alks</w:t>
      </w:r>
      <w:r w:rsidR="00E32922">
        <w:t xml:space="preserve">: how to </w:t>
      </w:r>
      <w:r w:rsidR="00FA554F" w:rsidRPr="00E32922">
        <w:t>getting a job, early career researchers etc, publishing</w:t>
      </w:r>
      <w:r w:rsidRPr="00E32922">
        <w:t xml:space="preserve"> ‘one-stop shop’</w:t>
      </w:r>
      <w:r w:rsidR="00E32922">
        <w:t>,h</w:t>
      </w:r>
      <w:r w:rsidR="00E32922" w:rsidRPr="00E32922">
        <w:t>ow to write an academic CV</w:t>
      </w:r>
      <w:r w:rsidR="00E32922">
        <w:t>, interview techniques and strategies, how to teach linguistics at undergraduate level [RJ happy to organize and teach]</w:t>
      </w:r>
    </w:p>
    <w:p w:rsidR="00E32922" w:rsidRDefault="00E32922" w:rsidP="00E32922">
      <w:pPr>
        <w:pStyle w:val="ListParagraph"/>
        <w:numPr>
          <w:ilvl w:val="0"/>
          <w:numId w:val="10"/>
        </w:numPr>
      </w:pPr>
      <w:r>
        <w:t>Time should be allowed in next year’s LAGB programme for the student event. This message to be relayed to OB</w:t>
      </w:r>
    </w:p>
    <w:p w:rsidR="00E32922" w:rsidRDefault="00E32922" w:rsidP="00E32922">
      <w:pPr>
        <w:pStyle w:val="ListParagraph"/>
        <w:numPr>
          <w:ilvl w:val="0"/>
          <w:numId w:val="10"/>
        </w:numPr>
      </w:pPr>
      <w:r>
        <w:t>S</w:t>
      </w:r>
      <w:r w:rsidRPr="00E32922">
        <w:t xml:space="preserve">ocial event </w:t>
      </w:r>
      <w:r>
        <w:t>on a different night from the conference dinner</w:t>
      </w:r>
    </w:p>
    <w:p w:rsidR="00E32922" w:rsidRDefault="00E32922" w:rsidP="00E32922"/>
    <w:p w:rsidR="00E32922" w:rsidRDefault="00E32922" w:rsidP="00E32922">
      <w:r>
        <w:t>Reference was made to next year’s summer school. Considerations include:</w:t>
      </w:r>
    </w:p>
    <w:p w:rsidR="00E32922" w:rsidRDefault="00E32922" w:rsidP="00E32922">
      <w:pPr>
        <w:pStyle w:val="ListParagraph"/>
        <w:numPr>
          <w:ilvl w:val="0"/>
          <w:numId w:val="10"/>
        </w:numPr>
      </w:pPr>
      <w:r w:rsidRPr="00E32922">
        <w:t xml:space="preserve">Important that summer school and student activities are not in parallel to main sessions </w:t>
      </w:r>
    </w:p>
    <w:p w:rsidR="007B7241" w:rsidRPr="00E32922" w:rsidRDefault="00E32922" w:rsidP="00E32922">
      <w:pPr>
        <w:pStyle w:val="ListParagraph"/>
        <w:numPr>
          <w:ilvl w:val="0"/>
          <w:numId w:val="10"/>
        </w:numPr>
      </w:pPr>
      <w:r>
        <w:t xml:space="preserve">Attract </w:t>
      </w:r>
      <w:r w:rsidRPr="00E32922">
        <w:t>undergraduate and postgraduate</w:t>
      </w:r>
      <w:r>
        <w:t xml:space="preserve"> students in linguistics and other subjects (Modern languages etc)</w:t>
      </w:r>
    </w:p>
    <w:p w:rsidR="00E32922" w:rsidRDefault="00E32922" w:rsidP="00E32922">
      <w:pPr>
        <w:rPr>
          <w:b/>
        </w:rPr>
      </w:pPr>
    </w:p>
    <w:p w:rsidR="00E32922" w:rsidRDefault="00E32922" w:rsidP="00E32922">
      <w:pPr>
        <w:rPr>
          <w:b/>
        </w:rPr>
      </w:pPr>
    </w:p>
    <w:p w:rsidR="00E32922" w:rsidRPr="00E32922" w:rsidRDefault="00E32922" w:rsidP="00E32922">
      <w:r>
        <w:lastRenderedPageBreak/>
        <w:t xml:space="preserve">As a committee we felt we should strive to </w:t>
      </w:r>
      <w:r w:rsidR="00042F6A">
        <w:t>hold</w:t>
      </w:r>
      <w:r w:rsidR="00E23A03">
        <w:t xml:space="preserve"> </w:t>
      </w:r>
      <w:r w:rsidRPr="00E32922">
        <w:t>more</w:t>
      </w:r>
      <w:r w:rsidR="00042F6A">
        <w:t xml:space="preserve"> and provide more</w:t>
      </w:r>
      <w:r w:rsidRPr="00E32922">
        <w:t xml:space="preserve"> opportunities </w:t>
      </w:r>
      <w:r w:rsidR="00042F6A">
        <w:t xml:space="preserve">outside of the annual meeting. It was suggested that we take a regional approach and hold events in between the annual meeting - one in the North and one in the South. This may provide a forum for training activities, talks, increased networking as well as increasing the visibility of the LAGB and the LAGBSC. One of our goals should to be reach out to potential members and to try and attract more people </w:t>
      </w:r>
      <w:r w:rsidRPr="00E32922">
        <w:t>to linguistics at the postgraduate</w:t>
      </w:r>
    </w:p>
    <w:p w:rsidR="00E32922" w:rsidRDefault="00E32922" w:rsidP="00E32922">
      <w:pPr>
        <w:rPr>
          <w:b/>
        </w:rPr>
      </w:pPr>
    </w:p>
    <w:p w:rsidR="00042F6A" w:rsidRDefault="0042304B" w:rsidP="00042F6A">
      <w:pPr>
        <w:rPr>
          <w:b/>
        </w:rPr>
      </w:pPr>
      <w:r w:rsidRPr="00E32922">
        <w:rPr>
          <w:b/>
        </w:rPr>
        <w:t xml:space="preserve">Promoting the LAGB and increasing its visibility in language and linguistics </w:t>
      </w:r>
    </w:p>
    <w:p w:rsidR="00042F6A" w:rsidRPr="00042F6A" w:rsidRDefault="00042F6A" w:rsidP="00042F6A">
      <w:r w:rsidRPr="00042F6A">
        <w:t>We discussed ways in which we could increase the visibility of the LAGBSC.</w:t>
      </w:r>
    </w:p>
    <w:p w:rsidR="00042F6A" w:rsidRPr="00042F6A" w:rsidRDefault="00042F6A" w:rsidP="00042F6A">
      <w:pPr>
        <w:rPr>
          <w:b/>
        </w:rPr>
      </w:pPr>
      <w:r>
        <w:t xml:space="preserve">It was concluded that we should make further use of social media, including Facebook and Twitter etc. </w:t>
      </w:r>
      <w:r w:rsidRPr="00E32922">
        <w:t xml:space="preserve">RJ </w:t>
      </w:r>
      <w:r>
        <w:t xml:space="preserve">to take over the Twitter account </w:t>
      </w:r>
    </w:p>
    <w:p w:rsidR="00042F6A" w:rsidRDefault="00042F6A" w:rsidP="00042F6A"/>
    <w:p w:rsidR="00FA554F" w:rsidRPr="00E32922" w:rsidRDefault="00E32922" w:rsidP="00042F6A">
      <w:r>
        <w:t xml:space="preserve">As a Student Committee we proposed Facebook group for </w:t>
      </w:r>
      <w:r w:rsidR="00EB1BBC" w:rsidRPr="00E32922">
        <w:t>students and LAGBSC</w:t>
      </w:r>
      <w:r>
        <w:t xml:space="preserve"> to share news, messages and information</w:t>
      </w:r>
      <w:r w:rsidR="00042F6A">
        <w:t>. This could be used to p</w:t>
      </w:r>
      <w:r w:rsidR="007B7241" w:rsidRPr="00E32922">
        <w:t>romoting the benefits of joining the LAGB (including student bursaries, the student prize, being up to date with new events in the field…etc) and the new membership fees among student members.</w:t>
      </w:r>
    </w:p>
    <w:p w:rsidR="0042304B" w:rsidRPr="00E32922" w:rsidRDefault="0042304B" w:rsidP="00E32922"/>
    <w:p w:rsidR="0042304B" w:rsidRPr="00E32922" w:rsidRDefault="00E32922" w:rsidP="00E32922">
      <w:pPr>
        <w:rPr>
          <w:b/>
        </w:rPr>
      </w:pPr>
      <w:r>
        <w:rPr>
          <w:b/>
        </w:rPr>
        <w:t>Farewells</w:t>
      </w:r>
    </w:p>
    <w:p w:rsidR="002D247F" w:rsidRPr="00E32922" w:rsidRDefault="007B7241" w:rsidP="00E32922">
      <w:r w:rsidRPr="00E32922">
        <w:t>Laura Bailey, Hannah Gibson, Rachel Hatchard, and Richard Littauer</w:t>
      </w:r>
      <w:r w:rsidR="00042F6A">
        <w:t>are all stepping down. They were thanked for</w:t>
      </w:r>
      <w:r w:rsidR="00E32922" w:rsidRPr="00E32922">
        <w:t xml:space="preserve"> their contribution</w:t>
      </w:r>
      <w:r w:rsidR="00E23A03">
        <w:t xml:space="preserve">s </w:t>
      </w:r>
      <w:r w:rsidR="00E32922" w:rsidRPr="00E32922">
        <w:t>to</w:t>
      </w:r>
      <w:r w:rsidR="00217B8D" w:rsidRPr="00E32922">
        <w:t xml:space="preserve"> the LAGBSC</w:t>
      </w:r>
      <w:r w:rsidRPr="00E32922">
        <w:t>.</w:t>
      </w:r>
    </w:p>
    <w:sectPr w:rsidR="002D247F" w:rsidRPr="00E32922" w:rsidSect="00DC6810">
      <w:footerReference w:type="default" r:id="rId7"/>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3235" w:rsidRDefault="00273235" w:rsidP="002F6C09">
      <w:r>
        <w:separator/>
      </w:r>
    </w:p>
  </w:endnote>
  <w:endnote w:type="continuationSeparator" w:id="1">
    <w:p w:rsidR="00273235" w:rsidRDefault="00273235" w:rsidP="002F6C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 W3">
    <w:panose1 w:val="00000000000000000000"/>
    <w:charset w:val="8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3687772"/>
      <w:docPartObj>
        <w:docPartGallery w:val="Page Numbers (Bottom of Page)"/>
        <w:docPartUnique/>
      </w:docPartObj>
    </w:sdtPr>
    <w:sdtContent>
      <w:p w:rsidR="002F6C09" w:rsidRDefault="002F6C09">
        <w:pPr>
          <w:pStyle w:val="Footer"/>
          <w:jc w:val="center"/>
        </w:pPr>
        <w:fldSimple w:instr=" PAGE   \* MERGEFORMAT ">
          <w:r w:rsidR="00F94937">
            <w:rPr>
              <w:noProof/>
            </w:rPr>
            <w:t>1</w:t>
          </w:r>
        </w:fldSimple>
      </w:p>
    </w:sdtContent>
  </w:sdt>
  <w:p w:rsidR="002F6C09" w:rsidRDefault="002F6C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3235" w:rsidRDefault="00273235" w:rsidP="002F6C09">
      <w:r>
        <w:separator/>
      </w:r>
    </w:p>
  </w:footnote>
  <w:footnote w:type="continuationSeparator" w:id="1">
    <w:p w:rsidR="00273235" w:rsidRDefault="00273235" w:rsidP="002F6C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upperLetter"/>
      <w:lvlText w:val="%1."/>
      <w:lvlJc w:val="left"/>
      <w:pPr>
        <w:tabs>
          <w:tab w:val="num" w:pos="360"/>
        </w:tabs>
        <w:ind w:left="360" w:firstLine="0"/>
      </w:pPr>
      <w:rPr>
        <w:rFonts w:hint="default"/>
        <w:position w:val="0"/>
      </w:rPr>
    </w:lvl>
    <w:lvl w:ilvl="1">
      <w:start w:val="1"/>
      <w:numFmt w:val="upperLetter"/>
      <w:lvlText w:val="%2."/>
      <w:lvlJc w:val="left"/>
      <w:pPr>
        <w:tabs>
          <w:tab w:val="num" w:pos="360"/>
        </w:tabs>
        <w:ind w:left="360" w:firstLine="360"/>
      </w:pPr>
      <w:rPr>
        <w:rFonts w:hint="default"/>
        <w:position w:val="0"/>
      </w:rPr>
    </w:lvl>
    <w:lvl w:ilvl="2">
      <w:start w:val="1"/>
      <w:numFmt w:val="upperLetter"/>
      <w:lvlText w:val="%3."/>
      <w:lvlJc w:val="left"/>
      <w:pPr>
        <w:tabs>
          <w:tab w:val="num" w:pos="360"/>
        </w:tabs>
        <w:ind w:left="360" w:firstLine="720"/>
      </w:pPr>
      <w:rPr>
        <w:rFonts w:hint="default"/>
        <w:position w:val="0"/>
      </w:rPr>
    </w:lvl>
    <w:lvl w:ilvl="3">
      <w:start w:val="1"/>
      <w:numFmt w:val="upperLetter"/>
      <w:lvlText w:val="%4."/>
      <w:lvlJc w:val="left"/>
      <w:pPr>
        <w:tabs>
          <w:tab w:val="num" w:pos="360"/>
        </w:tabs>
        <w:ind w:left="360" w:firstLine="1080"/>
      </w:pPr>
      <w:rPr>
        <w:rFonts w:hint="default"/>
        <w:position w:val="0"/>
      </w:rPr>
    </w:lvl>
    <w:lvl w:ilvl="4">
      <w:start w:val="1"/>
      <w:numFmt w:val="upperLetter"/>
      <w:lvlText w:val="%5."/>
      <w:lvlJc w:val="left"/>
      <w:pPr>
        <w:tabs>
          <w:tab w:val="num" w:pos="360"/>
        </w:tabs>
        <w:ind w:left="360" w:firstLine="1440"/>
      </w:pPr>
      <w:rPr>
        <w:rFonts w:hint="default"/>
        <w:position w:val="0"/>
      </w:rPr>
    </w:lvl>
    <w:lvl w:ilvl="5">
      <w:start w:val="1"/>
      <w:numFmt w:val="upperLetter"/>
      <w:lvlText w:val="%6."/>
      <w:lvlJc w:val="left"/>
      <w:pPr>
        <w:tabs>
          <w:tab w:val="num" w:pos="360"/>
        </w:tabs>
        <w:ind w:left="360" w:firstLine="1800"/>
      </w:pPr>
      <w:rPr>
        <w:rFonts w:hint="default"/>
        <w:position w:val="0"/>
      </w:rPr>
    </w:lvl>
    <w:lvl w:ilvl="6">
      <w:start w:val="1"/>
      <w:numFmt w:val="upperLetter"/>
      <w:lvlText w:val="%7."/>
      <w:lvlJc w:val="left"/>
      <w:pPr>
        <w:tabs>
          <w:tab w:val="num" w:pos="360"/>
        </w:tabs>
        <w:ind w:left="360" w:firstLine="2160"/>
      </w:pPr>
      <w:rPr>
        <w:rFonts w:hint="default"/>
        <w:position w:val="0"/>
      </w:rPr>
    </w:lvl>
    <w:lvl w:ilvl="7">
      <w:start w:val="1"/>
      <w:numFmt w:val="upperLetter"/>
      <w:lvlText w:val="%8."/>
      <w:lvlJc w:val="left"/>
      <w:pPr>
        <w:tabs>
          <w:tab w:val="num" w:pos="360"/>
        </w:tabs>
        <w:ind w:left="360" w:firstLine="2520"/>
      </w:pPr>
      <w:rPr>
        <w:rFonts w:hint="default"/>
        <w:position w:val="0"/>
      </w:rPr>
    </w:lvl>
    <w:lvl w:ilvl="8">
      <w:start w:val="1"/>
      <w:numFmt w:val="upperLetter"/>
      <w:lvlText w:val="%9."/>
      <w:lvlJc w:val="left"/>
      <w:pPr>
        <w:tabs>
          <w:tab w:val="num" w:pos="360"/>
        </w:tabs>
        <w:ind w:left="360" w:firstLine="2880"/>
      </w:pPr>
      <w:rPr>
        <w:rFonts w:hint="default"/>
        <w:position w:val="0"/>
      </w:rPr>
    </w:lvl>
  </w:abstractNum>
  <w:abstractNum w:abstractNumId="1">
    <w:nsid w:val="074B77FD"/>
    <w:multiLevelType w:val="hybridMultilevel"/>
    <w:tmpl w:val="13A29258"/>
    <w:lvl w:ilvl="0" w:tplc="E4A2B21A">
      <w:start w:val="1"/>
      <w:numFmt w:val="bullet"/>
      <w:lvlText w:val="-"/>
      <w:lvlJc w:val="left"/>
      <w:pPr>
        <w:ind w:left="720" w:hanging="360"/>
      </w:pPr>
      <w:rPr>
        <w:rFonts w:ascii="Times New Roman" w:eastAsia="Helvetic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87542F"/>
    <w:multiLevelType w:val="hybridMultilevel"/>
    <w:tmpl w:val="ABA21714"/>
    <w:lvl w:ilvl="0" w:tplc="93FC913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E57729"/>
    <w:multiLevelType w:val="hybridMultilevel"/>
    <w:tmpl w:val="2312F3C0"/>
    <w:lvl w:ilvl="0" w:tplc="47586430">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127AF8"/>
    <w:multiLevelType w:val="hybridMultilevel"/>
    <w:tmpl w:val="18ACE6F2"/>
    <w:lvl w:ilvl="0" w:tplc="54B88636">
      <w:start w:val="1"/>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1C92502"/>
    <w:multiLevelType w:val="hybridMultilevel"/>
    <w:tmpl w:val="F8F21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A6B4BBE"/>
    <w:multiLevelType w:val="hybridMultilevel"/>
    <w:tmpl w:val="18EC8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0760319"/>
    <w:multiLevelType w:val="hybridMultilevel"/>
    <w:tmpl w:val="A05459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1F73263"/>
    <w:multiLevelType w:val="hybridMultilevel"/>
    <w:tmpl w:val="7172B88E"/>
    <w:lvl w:ilvl="0" w:tplc="8654E2C6">
      <w:start w:val="1"/>
      <w:numFmt w:val="bullet"/>
      <w:lvlText w:val="-"/>
      <w:lvlJc w:val="left"/>
      <w:pPr>
        <w:ind w:left="720" w:hanging="360"/>
      </w:pPr>
      <w:rPr>
        <w:rFonts w:ascii="Times New Roman" w:eastAsia="Helvetic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063CD3"/>
    <w:multiLevelType w:val="singleLevel"/>
    <w:tmpl w:val="0809000F"/>
    <w:lvl w:ilvl="0">
      <w:start w:val="1"/>
      <w:numFmt w:val="decimal"/>
      <w:lvlText w:val="%1."/>
      <w:lvlJc w:val="left"/>
      <w:pPr>
        <w:tabs>
          <w:tab w:val="num" w:pos="142"/>
        </w:tabs>
        <w:ind w:left="142" w:firstLine="0"/>
      </w:pPr>
      <w:rPr>
        <w:rFonts w:hint="default"/>
        <w:position w:val="0"/>
      </w:rPr>
    </w:lvl>
  </w:abstractNum>
  <w:abstractNum w:abstractNumId="10">
    <w:nsid w:val="739272A7"/>
    <w:multiLevelType w:val="hybridMultilevel"/>
    <w:tmpl w:val="80801904"/>
    <w:lvl w:ilvl="0" w:tplc="3D6A5626">
      <w:start w:val="1"/>
      <w:numFmt w:val="bullet"/>
      <w:lvlText w:val="-"/>
      <w:lvlJc w:val="left"/>
      <w:pPr>
        <w:ind w:left="720" w:hanging="360"/>
      </w:pPr>
      <w:rPr>
        <w:rFonts w:ascii="Times New Roman" w:eastAsia="Helvetic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4"/>
  </w:num>
  <w:num w:numId="4">
    <w:abstractNumId w:val="6"/>
  </w:num>
  <w:num w:numId="5">
    <w:abstractNumId w:val="5"/>
  </w:num>
  <w:num w:numId="6">
    <w:abstractNumId w:val="7"/>
  </w:num>
  <w:num w:numId="7">
    <w:abstractNumId w:val="1"/>
  </w:num>
  <w:num w:numId="8">
    <w:abstractNumId w:val="10"/>
  </w:num>
  <w:num w:numId="9">
    <w:abstractNumId w:val="8"/>
  </w:num>
  <w:num w:numId="10">
    <w:abstractNumId w:val="3"/>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F4109"/>
    <w:rsid w:val="00042F6A"/>
    <w:rsid w:val="00060B4B"/>
    <w:rsid w:val="000804DC"/>
    <w:rsid w:val="00124B01"/>
    <w:rsid w:val="0017061B"/>
    <w:rsid w:val="001F4109"/>
    <w:rsid w:val="00212FF3"/>
    <w:rsid w:val="00217B8D"/>
    <w:rsid w:val="0024548E"/>
    <w:rsid w:val="00273235"/>
    <w:rsid w:val="00294699"/>
    <w:rsid w:val="00295A2D"/>
    <w:rsid w:val="002D247F"/>
    <w:rsid w:val="002D5DD1"/>
    <w:rsid w:val="002E455E"/>
    <w:rsid w:val="002F1E35"/>
    <w:rsid w:val="002F6C09"/>
    <w:rsid w:val="0037124F"/>
    <w:rsid w:val="003818A1"/>
    <w:rsid w:val="003A4706"/>
    <w:rsid w:val="003B7747"/>
    <w:rsid w:val="003C591A"/>
    <w:rsid w:val="0042304B"/>
    <w:rsid w:val="004950A8"/>
    <w:rsid w:val="00510699"/>
    <w:rsid w:val="00565947"/>
    <w:rsid w:val="00595C82"/>
    <w:rsid w:val="005A2C5C"/>
    <w:rsid w:val="00604442"/>
    <w:rsid w:val="00614335"/>
    <w:rsid w:val="00622F50"/>
    <w:rsid w:val="00623FF3"/>
    <w:rsid w:val="007008CF"/>
    <w:rsid w:val="00702AB6"/>
    <w:rsid w:val="007258A5"/>
    <w:rsid w:val="007B7241"/>
    <w:rsid w:val="007F0970"/>
    <w:rsid w:val="008B66FF"/>
    <w:rsid w:val="008F0A1C"/>
    <w:rsid w:val="009679BF"/>
    <w:rsid w:val="0098587B"/>
    <w:rsid w:val="009F11AF"/>
    <w:rsid w:val="00A56C2C"/>
    <w:rsid w:val="00AF17A9"/>
    <w:rsid w:val="00B504CD"/>
    <w:rsid w:val="00B518B5"/>
    <w:rsid w:val="00B56B19"/>
    <w:rsid w:val="00B904F8"/>
    <w:rsid w:val="00BA7D79"/>
    <w:rsid w:val="00BB36EF"/>
    <w:rsid w:val="00C865E8"/>
    <w:rsid w:val="00CA3CFF"/>
    <w:rsid w:val="00CB220B"/>
    <w:rsid w:val="00D03689"/>
    <w:rsid w:val="00D627AE"/>
    <w:rsid w:val="00DA0AC6"/>
    <w:rsid w:val="00DA7484"/>
    <w:rsid w:val="00DC228E"/>
    <w:rsid w:val="00DC6810"/>
    <w:rsid w:val="00DE00E7"/>
    <w:rsid w:val="00E23A03"/>
    <w:rsid w:val="00E32922"/>
    <w:rsid w:val="00E55189"/>
    <w:rsid w:val="00EA315D"/>
    <w:rsid w:val="00EB1BBC"/>
    <w:rsid w:val="00F542C2"/>
    <w:rsid w:val="00F60426"/>
    <w:rsid w:val="00F94937"/>
    <w:rsid w:val="00FA554F"/>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074">
      <v:stroke weight="0" endcap="round"/>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GB" w:eastAsia="zh-CN"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DC681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DC6810"/>
    <w:rPr>
      <w:rFonts w:ascii="Helvetica" w:eastAsia="ヒラギノ角ゴ Pro W3" w:hAnsi="Helvetica"/>
      <w:color w:val="000000"/>
      <w:sz w:val="24"/>
      <w:lang w:val="en-US"/>
    </w:rPr>
  </w:style>
  <w:style w:type="paragraph" w:customStyle="1" w:styleId="Lettered">
    <w:name w:val="Lettered"/>
    <w:rsid w:val="00DC6810"/>
    <w:pPr>
      <w:tabs>
        <w:tab w:val="num" w:pos="360"/>
      </w:tabs>
      <w:ind w:left="360"/>
    </w:pPr>
  </w:style>
  <w:style w:type="paragraph" w:styleId="DocumentMap">
    <w:name w:val="Document Map"/>
    <w:basedOn w:val="Normal"/>
    <w:link w:val="DocumentMapChar"/>
    <w:locked/>
    <w:rsid w:val="001F4109"/>
    <w:rPr>
      <w:rFonts w:ascii="Tahoma" w:hAnsi="Tahoma" w:cs="Tahoma"/>
      <w:sz w:val="16"/>
      <w:szCs w:val="16"/>
    </w:rPr>
  </w:style>
  <w:style w:type="character" w:customStyle="1" w:styleId="DocumentMapChar">
    <w:name w:val="Document Map Char"/>
    <w:basedOn w:val="DefaultParagraphFont"/>
    <w:link w:val="DocumentMap"/>
    <w:rsid w:val="001F4109"/>
    <w:rPr>
      <w:rFonts w:ascii="Tahoma" w:hAnsi="Tahoma" w:cs="Tahoma"/>
      <w:sz w:val="16"/>
      <w:szCs w:val="16"/>
      <w:lang w:val="en-US" w:eastAsia="en-US"/>
    </w:rPr>
  </w:style>
  <w:style w:type="paragraph" w:styleId="ListParagraph">
    <w:name w:val="List Paragraph"/>
    <w:basedOn w:val="Normal"/>
    <w:uiPriority w:val="34"/>
    <w:qFormat/>
    <w:rsid w:val="00FA554F"/>
    <w:pPr>
      <w:ind w:left="720"/>
      <w:contextualSpacing/>
    </w:pPr>
  </w:style>
  <w:style w:type="paragraph" w:styleId="Header">
    <w:name w:val="header"/>
    <w:basedOn w:val="Normal"/>
    <w:link w:val="HeaderChar"/>
    <w:locked/>
    <w:rsid w:val="002F6C09"/>
    <w:pPr>
      <w:tabs>
        <w:tab w:val="center" w:pos="4513"/>
        <w:tab w:val="right" w:pos="9026"/>
      </w:tabs>
    </w:pPr>
  </w:style>
  <w:style w:type="character" w:customStyle="1" w:styleId="HeaderChar">
    <w:name w:val="Header Char"/>
    <w:basedOn w:val="DefaultParagraphFont"/>
    <w:link w:val="Header"/>
    <w:rsid w:val="002F6C09"/>
    <w:rPr>
      <w:sz w:val="24"/>
      <w:szCs w:val="24"/>
      <w:lang w:val="en-US" w:eastAsia="en-US"/>
    </w:rPr>
  </w:style>
  <w:style w:type="paragraph" w:styleId="Footer">
    <w:name w:val="footer"/>
    <w:basedOn w:val="Normal"/>
    <w:link w:val="FooterChar"/>
    <w:uiPriority w:val="99"/>
    <w:locked/>
    <w:rsid w:val="002F6C09"/>
    <w:pPr>
      <w:tabs>
        <w:tab w:val="center" w:pos="4513"/>
        <w:tab w:val="right" w:pos="9026"/>
      </w:tabs>
    </w:pPr>
  </w:style>
  <w:style w:type="character" w:customStyle="1" w:styleId="FooterChar">
    <w:name w:val="Footer Char"/>
    <w:basedOn w:val="DefaultParagraphFont"/>
    <w:link w:val="Footer"/>
    <w:uiPriority w:val="99"/>
    <w:rsid w:val="002F6C09"/>
    <w:rPr>
      <w:sz w:val="24"/>
      <w:szCs w:val="24"/>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3521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ml06rk</dc:creator>
  <cp:lastModifiedBy>Ruba</cp:lastModifiedBy>
  <cp:revision>5</cp:revision>
  <cp:lastPrinted>2012-10-15T12:55:00Z</cp:lastPrinted>
  <dcterms:created xsi:type="dcterms:W3CDTF">2013-09-20T11:29:00Z</dcterms:created>
  <dcterms:modified xsi:type="dcterms:W3CDTF">2013-11-28T12:49:00Z</dcterms:modified>
</cp:coreProperties>
</file>